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4A656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346C8E">
        <w:rPr>
          <w:sz w:val="26"/>
          <w:szCs w:val="26"/>
        </w:rPr>
        <w:t>105</w:t>
      </w:r>
      <w:r w:rsidR="005A0C97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4A6567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29.11.2024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Р.А., проживающий по адресу: </w:t>
      </w:r>
      <w:r w:rsidR="004A6567">
        <w:rPr>
          <w:b/>
          <w:sz w:val="28"/>
          <w:szCs w:val="28"/>
        </w:rPr>
        <w:t>***</w:t>
      </w:r>
      <w:r w:rsidR="004A1654">
        <w:rPr>
          <w:sz w:val="26"/>
          <w:szCs w:val="26"/>
        </w:rPr>
        <w:t>, 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18.09</w:t>
      </w:r>
      <w:r>
        <w:rPr>
          <w:sz w:val="26"/>
          <w:szCs w:val="26"/>
        </w:rPr>
        <w:t xml:space="preserve">.2024 № </w:t>
      </w:r>
      <w:r w:rsidR="004A6567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5A0C97">
        <w:rPr>
          <w:sz w:val="26"/>
          <w:szCs w:val="26"/>
        </w:rPr>
        <w:t>Фаткин</w:t>
      </w:r>
      <w:r w:rsidR="005A0C97">
        <w:rPr>
          <w:sz w:val="26"/>
          <w:szCs w:val="26"/>
        </w:rPr>
        <w:t xml:space="preserve"> Р.А.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2418CA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Фаткина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</w:t>
      </w:r>
      <w:r w:rsidR="002832DC">
        <w:rPr>
          <w:szCs w:val="26"/>
        </w:rPr>
        <w:t>.</w:t>
      </w:r>
      <w:r>
        <w:rPr>
          <w:szCs w:val="26"/>
        </w:rPr>
        <w:t xml:space="preserve"> 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Фаткина</w:t>
      </w:r>
      <w:r>
        <w:rPr>
          <w:szCs w:val="26"/>
        </w:rPr>
        <w:t xml:space="preserve"> Р.А.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4A6567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2418CA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(одна тысяча)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46C8E" w:rsidR="00346C8E">
        <w:rPr>
          <w:bCs/>
          <w:sz w:val="26"/>
          <w:szCs w:val="26"/>
        </w:rPr>
        <w:t>0412365400715001052520141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2418CA"/>
    <w:rsid w:val="002832DC"/>
    <w:rsid w:val="00346C8E"/>
    <w:rsid w:val="004A1654"/>
    <w:rsid w:val="004A6567"/>
    <w:rsid w:val="005A0C97"/>
    <w:rsid w:val="00BF0EF5"/>
    <w:rsid w:val="00C1534C"/>
    <w:rsid w:val="00D01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